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96" w:rsidRPr="00CF55BF" w:rsidRDefault="00CA0296" w:rsidP="00CA0296">
      <w:pPr>
        <w:spacing w:line="560" w:lineRule="exact"/>
        <w:jc w:val="center"/>
        <w:rPr>
          <w:rFonts w:ascii="微軟正黑體" w:eastAsia="微軟正黑體" w:hAnsi="微軟正黑體"/>
          <w:b/>
          <w:color w:val="000000" w:themeColor="text1"/>
          <w:sz w:val="34"/>
          <w:szCs w:val="34"/>
        </w:rPr>
      </w:pPr>
      <w:r w:rsidRPr="00CF55BF">
        <w:rPr>
          <w:rFonts w:ascii="微軟正黑體" w:eastAsia="微軟正黑體" w:hAnsi="微軟正黑體" w:hint="eastAsia"/>
          <w:b/>
          <w:color w:val="000000" w:themeColor="text1"/>
          <w:sz w:val="34"/>
          <w:szCs w:val="34"/>
        </w:rPr>
        <w:t>臺東縣政府</w:t>
      </w:r>
    </w:p>
    <w:p w:rsidR="00CA0296" w:rsidRPr="00CF55BF" w:rsidRDefault="00CA0296" w:rsidP="00CA0296">
      <w:pPr>
        <w:spacing w:line="560" w:lineRule="exact"/>
        <w:jc w:val="center"/>
        <w:rPr>
          <w:rFonts w:ascii="微軟正黑體" w:eastAsia="微軟正黑體" w:hAnsi="微軟正黑體"/>
          <w:b/>
          <w:color w:val="000000" w:themeColor="text1"/>
          <w:sz w:val="34"/>
          <w:szCs w:val="34"/>
        </w:rPr>
      </w:pPr>
      <w:r w:rsidRPr="00CF55BF">
        <w:rPr>
          <w:rFonts w:ascii="微軟正黑體" w:eastAsia="微軟正黑體" w:hAnsi="微軟正黑體" w:hint="eastAsia"/>
          <w:b/>
          <w:color w:val="000000" w:themeColor="text1"/>
          <w:sz w:val="34"/>
          <w:szCs w:val="34"/>
        </w:rPr>
        <w:t>臺東縣原住民族文化創意產業聚落</w:t>
      </w:r>
    </w:p>
    <w:p w:rsidR="00CA0296" w:rsidRPr="00CF55BF" w:rsidRDefault="004E66D1" w:rsidP="00CA0296">
      <w:pPr>
        <w:spacing w:line="560" w:lineRule="exact"/>
        <w:jc w:val="center"/>
        <w:rPr>
          <w:rFonts w:ascii="微軟正黑體" w:eastAsia="微軟正黑體" w:hAnsi="微軟正黑體"/>
          <w:color w:val="000000" w:themeColor="text1"/>
          <w:sz w:val="34"/>
          <w:szCs w:val="34"/>
        </w:rPr>
      </w:pPr>
      <w:r w:rsidRPr="00CF55BF">
        <w:rPr>
          <w:rFonts w:ascii="微軟正黑體" w:eastAsia="微軟正黑體" w:hAnsi="微軟正黑體" w:hint="eastAsia"/>
          <w:b/>
          <w:color w:val="000000" w:themeColor="text1"/>
          <w:sz w:val="34"/>
          <w:szCs w:val="34"/>
        </w:rPr>
        <w:t>115年度</w:t>
      </w:r>
      <w:r w:rsidR="00CA0296" w:rsidRPr="00CF55BF">
        <w:rPr>
          <w:rFonts w:ascii="微軟正黑體" w:eastAsia="微軟正黑體" w:hAnsi="微軟正黑體" w:hint="eastAsia"/>
          <w:b/>
          <w:color w:val="000000" w:themeColor="text1"/>
          <w:sz w:val="34"/>
          <w:szCs w:val="34"/>
        </w:rPr>
        <w:t>TTICC藝術家駐村計畫甄選簡章</w:t>
      </w:r>
    </w:p>
    <w:p w:rsidR="00CA0296" w:rsidRPr="00CF55BF" w:rsidRDefault="00CA0296" w:rsidP="002D425F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計畫主旨：</w:t>
      </w:r>
    </w:p>
    <w:p w:rsidR="002D425F" w:rsidRPr="00CF55BF" w:rsidRDefault="002D425F" w:rsidP="002D425F">
      <w:pPr>
        <w:pStyle w:val="a3"/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 xml:space="preserve">    為提升臺東縣原住民族文化創意產業聚落(下稱:原創聚落)創作能量，藉由本計畫將邀請國內外原民藝術家或藝文團體進駐創作，內容包括文創設計、相關藝術領域、影像音樂或樂舞創作等，也希望透過各領域背景的文創、藝術創作者，於進駐期間，除了能再自我創作或研究的領域實踐文化與生活創新理念，也能連結本縣豐富的原住民族文化進行多領域創作。</w:t>
      </w:r>
    </w:p>
    <w:p w:rsidR="00CA0296" w:rsidRPr="00CF55BF" w:rsidRDefault="00CA0296" w:rsidP="00CA029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主辦單位：臺東縣政府</w:t>
      </w:r>
      <w:r w:rsidR="002D425F" w:rsidRPr="00CF55BF">
        <w:rPr>
          <w:rFonts w:ascii="微軟正黑體" w:eastAsia="微軟正黑體" w:hAnsi="微軟正黑體" w:hint="eastAsia"/>
          <w:color w:val="000000" w:themeColor="text1"/>
        </w:rPr>
        <w:t>(下稱機關)</w:t>
      </w:r>
    </w:p>
    <w:p w:rsidR="00CA0296" w:rsidRPr="00CF55BF" w:rsidRDefault="00CA0296" w:rsidP="00CA029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申請資格：</w:t>
      </w:r>
    </w:p>
    <w:p w:rsidR="004A422D" w:rsidRPr="00CF55BF" w:rsidRDefault="00CA0296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不限國籍。</w:t>
      </w:r>
    </w:p>
    <w:p w:rsidR="00250887" w:rsidRPr="00CF55BF" w:rsidRDefault="004A422D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  <w:szCs w:val="24"/>
        </w:rPr>
        <w:t>對原住民</w:t>
      </w:r>
      <w:r w:rsidR="00714D19" w:rsidRPr="00CF55BF">
        <w:rPr>
          <w:rFonts w:ascii="微軟正黑體" w:eastAsia="微軟正黑體" w:hAnsi="微軟正黑體" w:hint="eastAsia"/>
          <w:color w:val="000000" w:themeColor="text1"/>
          <w:szCs w:val="24"/>
        </w:rPr>
        <w:t>族</w:t>
      </w:r>
      <w:r w:rsidRPr="00CF55BF">
        <w:rPr>
          <w:rFonts w:ascii="微軟正黑體" w:eastAsia="微軟正黑體" w:hAnsi="微軟正黑體" w:hint="eastAsia"/>
          <w:color w:val="000000" w:themeColor="text1"/>
          <w:szCs w:val="24"/>
        </w:rPr>
        <w:t>文化、當代藝術、文創設計、影像、音樂、舞蹈、科技創新、小農食尚、裝置藝術、生活美學等有相關創作達2年以上，或對原住民族文化藝術有興趣且具創作經驗之個人</w:t>
      </w:r>
      <w:r w:rsidR="00E96B2C" w:rsidRPr="00CF55BF">
        <w:rPr>
          <w:rFonts w:ascii="微軟正黑體" w:eastAsia="微軟正黑體" w:hAnsi="微軟正黑體" w:hint="eastAsia"/>
          <w:color w:val="000000" w:themeColor="text1"/>
          <w:szCs w:val="24"/>
        </w:rPr>
        <w:t>或團體</w:t>
      </w:r>
      <w:r w:rsidR="00250887" w:rsidRPr="00CF55BF">
        <w:rPr>
          <w:rFonts w:ascii="微軟正黑體" w:eastAsia="微軟正黑體" w:hAnsi="微軟正黑體" w:hint="eastAsia"/>
          <w:color w:val="000000" w:themeColor="text1"/>
          <w:szCs w:val="24"/>
        </w:rPr>
        <w:t>皆可申請。</w:t>
      </w:r>
    </w:p>
    <w:p w:rsidR="00250887" w:rsidRPr="00CF55BF" w:rsidRDefault="00714D19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創作主題須與本縣原住民族文化、工藝、音樂、人文、語言、土地等具關連性。</w:t>
      </w:r>
    </w:p>
    <w:p w:rsidR="002D425F" w:rsidRPr="00CF55BF" w:rsidRDefault="002D425F" w:rsidP="00CA029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甄選人數：預計8名/組藝術家。</w:t>
      </w:r>
    </w:p>
    <w:p w:rsidR="00CA0296" w:rsidRPr="00CF55BF" w:rsidRDefault="00CA0296" w:rsidP="00CA029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申請期間：申請人應於預定駐村日</w:t>
      </w:r>
      <w:r w:rsidR="00E96B2C" w:rsidRPr="00CF55BF">
        <w:rPr>
          <w:rFonts w:ascii="微軟正黑體" w:eastAsia="微軟正黑體" w:hAnsi="微軟正黑體" w:hint="eastAsia"/>
          <w:color w:val="000000" w:themeColor="text1"/>
        </w:rPr>
        <w:t>前2</w:t>
      </w:r>
      <w:r w:rsidRPr="00CF55BF">
        <w:rPr>
          <w:rFonts w:ascii="微軟正黑體" w:eastAsia="微軟正黑體" w:hAnsi="微軟正黑體" w:hint="eastAsia"/>
          <w:color w:val="000000" w:themeColor="text1"/>
        </w:rPr>
        <w:t>個月提出。</w:t>
      </w:r>
    </w:p>
    <w:p w:rsidR="00CA0296" w:rsidRPr="00CF55BF" w:rsidRDefault="00CA0296" w:rsidP="00CA029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 xml:space="preserve">申請應具備資料： </w:t>
      </w:r>
    </w:p>
    <w:p w:rsidR="004A422D" w:rsidRPr="00CF55BF" w:rsidRDefault="00CA0296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申請表乙份。</w:t>
      </w:r>
    </w:p>
    <w:p w:rsidR="00CA0296" w:rsidRPr="00CF55BF" w:rsidRDefault="00D3658F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cs="Arial" w:hint="eastAsia"/>
          <w:color w:val="000000" w:themeColor="text1"/>
          <w:szCs w:val="24"/>
        </w:rPr>
        <w:t>駐村回饋</w:t>
      </w:r>
      <w:r w:rsidRPr="00CF55BF">
        <w:rPr>
          <w:rFonts w:ascii="微軟正黑體" w:eastAsia="微軟正黑體" w:hAnsi="微軟正黑體" w:hint="eastAsia"/>
          <w:color w:val="000000" w:themeColor="text1"/>
          <w:spacing w:val="8"/>
          <w:w w:val="110"/>
          <w:kern w:val="0"/>
          <w:szCs w:val="24"/>
        </w:rPr>
        <w:t>計畫書</w:t>
      </w:r>
      <w:r w:rsidRPr="00CF55BF">
        <w:rPr>
          <w:rFonts w:ascii="微軟正黑體" w:eastAsia="微軟正黑體" w:hAnsi="微軟正黑體" w:hint="eastAsia"/>
          <w:color w:val="000000" w:themeColor="text1"/>
          <w:szCs w:val="24"/>
        </w:rPr>
        <w:t>乙份。</w:t>
      </w:r>
    </w:p>
    <w:p w:rsidR="00CA0296" w:rsidRPr="00CF55BF" w:rsidRDefault="00CA0296" w:rsidP="00E250E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申請進駐期間：每年3月1日至11月30</w:t>
      </w:r>
      <w:r w:rsidR="00250887" w:rsidRPr="00CF55BF">
        <w:rPr>
          <w:rFonts w:ascii="微軟正黑體" w:eastAsia="微軟正黑體" w:hAnsi="微軟正黑體" w:hint="eastAsia"/>
          <w:color w:val="000000" w:themeColor="text1"/>
        </w:rPr>
        <w:t>日止。</w:t>
      </w:r>
    </w:p>
    <w:p w:rsidR="00CA0296" w:rsidRPr="00CF55BF" w:rsidRDefault="00CA0296" w:rsidP="002D425F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駐村期程：</w:t>
      </w:r>
      <w:r w:rsidR="000F74EE" w:rsidRPr="00CF55BF">
        <w:rPr>
          <w:rFonts w:ascii="微軟正黑體" w:eastAsia="微軟正黑體" w:hAnsi="微軟正黑體" w:hint="eastAsia"/>
          <w:color w:val="000000" w:themeColor="text1"/>
        </w:rPr>
        <w:t>每位/組藝術家進駐至少</w:t>
      </w:r>
      <w:r w:rsidR="00250887" w:rsidRPr="00CF55BF">
        <w:rPr>
          <w:rFonts w:ascii="微軟正黑體" w:eastAsia="微軟正黑體" w:hAnsi="微軟正黑體" w:hint="eastAsia"/>
          <w:color w:val="000000" w:themeColor="text1"/>
        </w:rPr>
        <w:t>30</w:t>
      </w:r>
      <w:r w:rsidR="000F74EE" w:rsidRPr="00CF55BF">
        <w:rPr>
          <w:rFonts w:ascii="微軟正黑體" w:eastAsia="微軟正黑體" w:hAnsi="微軟正黑體" w:hint="eastAsia"/>
          <w:color w:val="000000" w:themeColor="text1"/>
        </w:rPr>
        <w:t>天，至多90</w:t>
      </w:r>
      <w:r w:rsidR="00714D19" w:rsidRPr="00CF55BF">
        <w:rPr>
          <w:rFonts w:ascii="微軟正黑體" w:eastAsia="微軟正黑體" w:hAnsi="微軟正黑體" w:hint="eastAsia"/>
          <w:color w:val="000000" w:themeColor="text1"/>
        </w:rPr>
        <w:t>天，駐村</w:t>
      </w:r>
      <w:r w:rsidR="000F74EE" w:rsidRPr="00CF55BF">
        <w:rPr>
          <w:rFonts w:ascii="微軟正黑體" w:eastAsia="微軟正黑體" w:hAnsi="微軟正黑體" w:hint="eastAsia"/>
          <w:color w:val="000000" w:themeColor="text1"/>
        </w:rPr>
        <w:t>期間未達30天者，將視同棄權並取消資格，</w:t>
      </w:r>
      <w:r w:rsidR="002D425F" w:rsidRPr="00CF55BF">
        <w:rPr>
          <w:rFonts w:ascii="微軟正黑體" w:eastAsia="微軟正黑體" w:hAnsi="微軟正黑體" w:hint="eastAsia"/>
          <w:color w:val="000000" w:themeColor="text1"/>
        </w:rPr>
        <w:t>進駐天數可視申請計畫內容調整，但須由藝術家提出書面申請並需經機關</w:t>
      </w:r>
      <w:r w:rsidR="000F74EE" w:rsidRPr="00CF55BF">
        <w:rPr>
          <w:rFonts w:ascii="微軟正黑體" w:eastAsia="微軟正黑體" w:hAnsi="微軟正黑體" w:hint="eastAsia"/>
          <w:color w:val="000000" w:themeColor="text1"/>
        </w:rPr>
        <w:t>書面同意</w:t>
      </w:r>
      <w:r w:rsidR="00D2255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，如</w:t>
      </w:r>
      <w:r w:rsidR="00E96B2C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須展延駐村期程</w:t>
      </w:r>
      <w:r w:rsidR="00D2255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，應於駐村期滿前15日告知主辦單位</w:t>
      </w:r>
      <w:r w:rsidR="00DD3425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，經機關同意後始得延長駐村</w:t>
      </w:r>
      <w:r w:rsidR="00C44386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1次</w:t>
      </w:r>
      <w:r w:rsidR="00525A1C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，1次最多延長90日為限</w:t>
      </w:r>
      <w:r w:rsidR="00447C5B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。</w:t>
      </w:r>
    </w:p>
    <w:p w:rsidR="00CA0296" w:rsidRPr="00CF55BF" w:rsidRDefault="00CA0296" w:rsidP="002D425F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申請方式：</w:t>
      </w:r>
    </w:p>
    <w:p w:rsidR="002D425F" w:rsidRPr="00CF55BF" w:rsidRDefault="002D425F" w:rsidP="002D425F">
      <w:pPr>
        <w:pStyle w:val="a3"/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請將申請表及相關報名資料(一式5份)，郵寄或親送至：</w:t>
      </w:r>
    </w:p>
    <w:p w:rsidR="002D425F" w:rsidRPr="00CF55BF" w:rsidRDefault="002D425F" w:rsidP="002D425F">
      <w:pPr>
        <w:pStyle w:val="a3"/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臺東縣台東市鐵花路82號(臺東縣原住民族文化創意產業聚落TTICC)「TTICC藝術家駐村甄選計畫-工作小組收」</w:t>
      </w:r>
    </w:p>
    <w:p w:rsidR="00AD1DCE" w:rsidRPr="00CF55BF" w:rsidRDefault="00CA0296" w:rsidP="00AD1DCE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lastRenderedPageBreak/>
        <w:t>甄選方式：</w:t>
      </w:r>
      <w:r w:rsidR="00AD1DCE" w:rsidRPr="00CF55BF">
        <w:rPr>
          <w:rFonts w:ascii="微軟正黑體" w:eastAsia="微軟正黑體" w:hAnsi="微軟正黑體" w:hint="eastAsia"/>
          <w:color w:val="000000" w:themeColor="text1"/>
        </w:rPr>
        <w:t>甄</w:t>
      </w:r>
      <w:r w:rsidR="00195B0A" w:rsidRPr="00CF55BF">
        <w:rPr>
          <w:rFonts w:ascii="微軟正黑體" w:eastAsia="微軟正黑體" w:hAnsi="微軟正黑體" w:hint="eastAsia"/>
          <w:color w:val="000000" w:themeColor="text1"/>
        </w:rPr>
        <w:t>選</w:t>
      </w:r>
      <w:r w:rsidR="00AD1DCE" w:rsidRPr="00CF55BF">
        <w:rPr>
          <w:rFonts w:ascii="微軟正黑體" w:eastAsia="微軟正黑體" w:hAnsi="微軟正黑體" w:hint="eastAsia"/>
          <w:color w:val="000000" w:themeColor="text1"/>
        </w:rPr>
        <w:t>作業採二階段辦理，辦理方式如下</w:t>
      </w:r>
      <w:r w:rsidR="00094756" w:rsidRPr="00CF55BF">
        <w:rPr>
          <w:rFonts w:ascii="微軟正黑體" w:eastAsia="微軟正黑體" w:hAnsi="微軟正黑體" w:hint="eastAsia"/>
          <w:color w:val="000000" w:themeColor="text1"/>
        </w:rPr>
        <w:t>：</w:t>
      </w:r>
    </w:p>
    <w:p w:rsidR="00AD1DCE" w:rsidRPr="00CF55BF" w:rsidRDefault="00071F7B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第一階段審查：</w:t>
      </w:r>
      <w:r w:rsidR="00714D19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機關收件後依申請案件內容，辦理書面初審作業</w:t>
      </w:r>
      <w:r w:rsidR="00AD1DCE" w:rsidRPr="00CF55BF">
        <w:rPr>
          <w:rFonts w:ascii="微軟正黑體" w:eastAsia="微軟正黑體" w:hAnsi="微軟正黑體" w:hint="eastAsia"/>
          <w:b/>
          <w:color w:val="000000" w:themeColor="text1"/>
          <w:kern w:val="0"/>
          <w:szCs w:val="24"/>
        </w:rPr>
        <w:t>。</w:t>
      </w:r>
      <w:r w:rsidR="00AD1DCE" w:rsidRPr="00CF55BF">
        <w:rPr>
          <w:rFonts w:ascii="微軟正黑體" w:eastAsia="微軟正黑體" w:hAnsi="微軟正黑體"/>
          <w:b/>
          <w:color w:val="000000" w:themeColor="text1"/>
        </w:rPr>
        <w:t xml:space="preserve"> </w:t>
      </w:r>
    </w:p>
    <w:p w:rsidR="00450617" w:rsidRPr="00CF55BF" w:rsidRDefault="00071F7B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第二階段</w:t>
      </w:r>
      <w:r w:rsidR="007A31E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審查</w:t>
      </w:r>
      <w:r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：原則以實體會議辦理，通過第一階段合格者需攜帶個人作品(或照片)，於會議中進行簡報，且依委員提出問題給予回應，主辦單位於完成甄選後通知申請人結果</w:t>
      </w:r>
      <w:r w:rsidR="00D2255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。</w:t>
      </w:r>
      <w:r w:rsidR="00D22552" w:rsidRPr="00CF55BF">
        <w:rPr>
          <w:rFonts w:ascii="微軟正黑體" w:eastAsia="微軟正黑體" w:hAnsi="微軟正黑體"/>
          <w:color w:val="000000" w:themeColor="text1"/>
        </w:rPr>
        <w:t xml:space="preserve"> </w:t>
      </w:r>
    </w:p>
    <w:p w:rsidR="00CA0296" w:rsidRPr="00CF55BF" w:rsidRDefault="00CA0296" w:rsidP="00CA029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駐村地點：</w:t>
      </w:r>
      <w:r w:rsidRPr="00CF55BF">
        <w:rPr>
          <w:rFonts w:ascii="微軟正黑體" w:eastAsia="微軟正黑體" w:hAnsi="微軟正黑體"/>
          <w:color w:val="000000" w:themeColor="text1"/>
        </w:rPr>
        <w:t>TTICC臺東縣原住民族文化創意產業聚落</w:t>
      </w:r>
      <w:r w:rsidRPr="00CF55BF">
        <w:rPr>
          <w:rFonts w:ascii="微軟正黑體" w:eastAsia="微軟正黑體" w:hAnsi="微軟正黑體" w:hint="eastAsia"/>
          <w:color w:val="000000" w:themeColor="text1"/>
        </w:rPr>
        <w:t>(臺東市鐵花路82號)</w:t>
      </w:r>
    </w:p>
    <w:p w:rsidR="00CA0296" w:rsidRPr="00CF55BF" w:rsidRDefault="00CA0296" w:rsidP="00CA029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駐村期間提供設備：</w:t>
      </w:r>
    </w:p>
    <w:p w:rsidR="00CA0296" w:rsidRPr="00CF55BF" w:rsidRDefault="00CA0296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駐村宿舍：套房一間(</w:t>
      </w:r>
      <w:r w:rsidR="00C44386" w:rsidRPr="00CF55BF">
        <w:rPr>
          <w:rFonts w:ascii="微軟正黑體" w:eastAsia="微軟正黑體" w:hAnsi="微軟正黑體" w:hint="eastAsia"/>
          <w:color w:val="000000" w:themeColor="text1"/>
        </w:rPr>
        <w:t>含冷氣、床桌椅、衛浴設備等</w:t>
      </w:r>
      <w:r w:rsidRPr="00CF55BF">
        <w:rPr>
          <w:rFonts w:ascii="微軟正黑體" w:eastAsia="微軟正黑體" w:hAnsi="微軟正黑體" w:hint="eastAsia"/>
          <w:color w:val="000000" w:themeColor="text1"/>
        </w:rPr>
        <w:t>)</w:t>
      </w:r>
      <w:r w:rsidR="00CA1899" w:rsidRPr="00CF55BF">
        <w:rPr>
          <w:rFonts w:ascii="微軟正黑體" w:eastAsia="微軟正黑體" w:hAnsi="微軟正黑體" w:hint="eastAsia"/>
          <w:color w:val="000000" w:themeColor="text1"/>
        </w:rPr>
        <w:t>，</w:t>
      </w:r>
      <w:r w:rsidRPr="00CF55BF">
        <w:rPr>
          <w:rFonts w:ascii="微軟正黑體" w:eastAsia="微軟正黑體" w:hAnsi="微軟正黑體" w:hint="eastAsia"/>
          <w:color w:val="000000" w:themeColor="text1"/>
        </w:rPr>
        <w:t>電費依實際使用度數計收每度新臺幣5元</w:t>
      </w:r>
      <w:r w:rsidR="00CA1899" w:rsidRPr="00CF55BF">
        <w:rPr>
          <w:rFonts w:ascii="微軟正黑體" w:eastAsia="微軟正黑體" w:hAnsi="微軟正黑體" w:hint="eastAsia"/>
          <w:color w:val="000000" w:themeColor="text1"/>
        </w:rPr>
        <w:t>，基本水費每月新臺幣76元</w:t>
      </w:r>
      <w:r w:rsidR="001F08AE" w:rsidRPr="00CF55BF">
        <w:rPr>
          <w:rFonts w:ascii="微軟正黑體" w:eastAsia="微軟正黑體" w:hAnsi="微軟正黑體" w:hint="eastAsia"/>
          <w:color w:val="000000" w:themeColor="text1"/>
        </w:rPr>
        <w:t>，每月依實際用度計費</w:t>
      </w:r>
      <w:r w:rsidR="00714D19" w:rsidRPr="00CF55BF">
        <w:rPr>
          <w:rFonts w:ascii="微軟正黑體" w:eastAsia="微軟正黑體" w:hAnsi="微軟正黑體" w:hint="eastAsia"/>
          <w:color w:val="000000" w:themeColor="text1"/>
        </w:rPr>
        <w:t>。</w:t>
      </w:r>
      <w:r w:rsidRPr="00CF55BF">
        <w:rPr>
          <w:rFonts w:ascii="微軟正黑體" w:eastAsia="微軟正黑體" w:hAnsi="微軟正黑體" w:hint="eastAsia"/>
          <w:color w:val="000000" w:themeColor="text1"/>
        </w:rPr>
        <w:t>進駐前及離駐前需辦理空間設備現場移交及點交作業。</w:t>
      </w:r>
    </w:p>
    <w:p w:rsidR="00D3658F" w:rsidRPr="00CF55BF" w:rsidRDefault="00CA0296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駐村工作室一間(含工作桌、椅子、置物櫃、冷氣)。進駐前及離駐前需辦理空間設備現場移交及點交作業。</w:t>
      </w:r>
    </w:p>
    <w:p w:rsidR="008376FF" w:rsidRPr="00CF55BF" w:rsidRDefault="00CA0296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其他設備：</w:t>
      </w:r>
      <w:r w:rsidRPr="00CF55BF">
        <w:rPr>
          <w:rFonts w:ascii="微軟正黑體" w:eastAsia="微軟正黑體" w:hAnsi="微軟正黑體"/>
          <w:color w:val="000000" w:themeColor="text1"/>
        </w:rPr>
        <w:t>可供運用之空間包含駐村創作工作室</w:t>
      </w:r>
      <w:r w:rsidRPr="00CF55BF">
        <w:rPr>
          <w:rFonts w:ascii="微軟正黑體" w:eastAsia="微軟正黑體" w:hAnsi="微軟正黑體" w:hint="eastAsia"/>
          <w:color w:val="000000" w:themeColor="text1"/>
        </w:rPr>
        <w:t>一間</w:t>
      </w:r>
      <w:r w:rsidRPr="00CF55BF">
        <w:rPr>
          <w:rFonts w:ascii="微軟正黑體" w:eastAsia="微軟正黑體" w:hAnsi="微軟正黑體"/>
          <w:color w:val="000000" w:themeColor="text1"/>
        </w:rPr>
        <w:t>、</w:t>
      </w:r>
      <w:r w:rsidRPr="00CF55BF">
        <w:rPr>
          <w:rFonts w:ascii="微軟正黑體" w:eastAsia="微軟正黑體" w:hAnsi="微軟正黑體" w:hint="eastAsia"/>
          <w:color w:val="000000" w:themeColor="text1"/>
        </w:rPr>
        <w:t>樂舞實驗室、</w:t>
      </w:r>
      <w:r w:rsidRPr="00CF55BF">
        <w:rPr>
          <w:rFonts w:ascii="微軟正黑體" w:eastAsia="微軟正黑體" w:hAnsi="微軟正黑體"/>
          <w:color w:val="000000" w:themeColor="text1"/>
        </w:rPr>
        <w:t>立體實驗室、平面實驗室</w:t>
      </w:r>
      <w:r w:rsidRPr="00CF55BF">
        <w:rPr>
          <w:rFonts w:ascii="微軟正黑體" w:eastAsia="微軟正黑體" w:hAnsi="微軟正黑體" w:hint="eastAsia"/>
          <w:color w:val="000000" w:themeColor="text1"/>
        </w:rPr>
        <w:t>、</w:t>
      </w:r>
      <w:r w:rsidRPr="00CF55BF">
        <w:rPr>
          <w:rFonts w:ascii="微軟正黑體" w:eastAsia="微軟正黑體" w:hAnsi="微軟正黑體"/>
          <w:color w:val="000000" w:themeColor="text1"/>
        </w:rPr>
        <w:t>高溫實驗室</w:t>
      </w:r>
      <w:r w:rsidRPr="00CF55BF">
        <w:rPr>
          <w:rFonts w:ascii="微軟正黑體" w:eastAsia="微軟正黑體" w:hAnsi="微軟正黑體" w:hint="eastAsia"/>
          <w:color w:val="000000" w:themeColor="text1"/>
        </w:rPr>
        <w:t>、錄音室等</w:t>
      </w:r>
      <w:r w:rsidR="008376FF" w:rsidRPr="00CF55BF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CA0296" w:rsidRPr="00CF55BF" w:rsidRDefault="00714D19" w:rsidP="002D425F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以上除駐村宿舍及駐村工作室外，其他空間</w:t>
      </w:r>
      <w:r w:rsidR="002D425F" w:rsidRPr="00CF55BF">
        <w:rPr>
          <w:rFonts w:ascii="微軟正黑體" w:eastAsia="微軟正黑體" w:hAnsi="微軟正黑體" w:hint="eastAsia"/>
          <w:color w:val="000000" w:themeColor="text1"/>
        </w:rPr>
        <w:t>及設備</w:t>
      </w:r>
      <w:r w:rsidRPr="00CF55BF">
        <w:rPr>
          <w:rFonts w:ascii="微軟正黑體" w:eastAsia="微軟正黑體" w:hAnsi="微軟正黑體" w:hint="eastAsia"/>
          <w:color w:val="000000" w:themeColor="text1"/>
        </w:rPr>
        <w:t>均須</w:t>
      </w:r>
      <w:r w:rsidR="00CA0296" w:rsidRPr="00CF55BF">
        <w:rPr>
          <w:rFonts w:ascii="微軟正黑體" w:eastAsia="微軟正黑體" w:hAnsi="微軟正黑體" w:hint="eastAsia"/>
          <w:color w:val="000000" w:themeColor="text1"/>
        </w:rPr>
        <w:t>依本聚落相關規定辦理借用程序</w:t>
      </w:r>
      <w:r w:rsidR="002D425F" w:rsidRPr="00CF55BF">
        <w:rPr>
          <w:rFonts w:ascii="微軟正黑體" w:eastAsia="微軟正黑體" w:hAnsi="微軟正黑體" w:hint="eastAsia"/>
          <w:color w:val="000000" w:themeColor="text1"/>
        </w:rPr>
        <w:t>；另</w:t>
      </w:r>
      <w:r w:rsidR="009D0EB2" w:rsidRPr="00CF55BF">
        <w:rPr>
          <w:rFonts w:ascii="微軟正黑體" w:eastAsia="微軟正黑體" w:hAnsi="微軟正黑體" w:hint="eastAsia"/>
          <w:color w:val="000000" w:themeColor="text1"/>
        </w:rPr>
        <w:t>場域設備</w:t>
      </w:r>
      <w:r w:rsidRPr="00CF55BF">
        <w:rPr>
          <w:rFonts w:ascii="微軟正黑體" w:eastAsia="微軟正黑體" w:hAnsi="微軟正黑體" w:hint="eastAsia"/>
          <w:color w:val="000000" w:themeColor="text1"/>
        </w:rPr>
        <w:t>為鼓勵創作</w:t>
      </w:r>
      <w:r w:rsidR="00B26933" w:rsidRPr="00CF55BF">
        <w:rPr>
          <w:rFonts w:ascii="微軟正黑體" w:eastAsia="微軟正黑體" w:hAnsi="微軟正黑體" w:hint="eastAsia"/>
          <w:color w:val="000000" w:themeColor="text1"/>
        </w:rPr>
        <w:t>之使用不得有營利行為</w:t>
      </w:r>
      <w:r w:rsidRPr="00CF55BF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CA0296" w:rsidRPr="00CF55BF" w:rsidRDefault="00CA0296" w:rsidP="00CA0296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駐村相關費用提供：</w:t>
      </w:r>
    </w:p>
    <w:p w:rsidR="00E71BA5" w:rsidRPr="00CF55BF" w:rsidRDefault="009575F9" w:rsidP="005C1EFD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駐村補助費用原則以</w:t>
      </w:r>
      <w:r w:rsidRPr="00CF55BF">
        <w:rPr>
          <w:rFonts w:ascii="微軟正黑體" w:eastAsia="微軟正黑體" w:hAnsi="微軟正黑體" w:hint="eastAsia"/>
          <w:b/>
          <w:color w:val="000000" w:themeColor="text1"/>
        </w:rPr>
        <w:t>4</w:t>
      </w:r>
      <w:r w:rsidRPr="00CF55BF">
        <w:rPr>
          <w:rFonts w:ascii="微軟正黑體" w:eastAsia="微軟正黑體" w:hAnsi="微軟正黑體" w:hint="eastAsia"/>
          <w:color w:val="000000" w:themeColor="text1"/>
        </w:rPr>
        <w:t>萬元為上限，可支應創作材料</w:t>
      </w:r>
      <w:r w:rsidR="00B62A37" w:rsidRPr="00CF55BF">
        <w:rPr>
          <w:rFonts w:ascii="微軟正黑體" w:eastAsia="微軟正黑體" w:hAnsi="微軟正黑體" w:hint="eastAsia"/>
          <w:color w:val="000000" w:themeColor="text1"/>
        </w:rPr>
        <w:t>、器材</w:t>
      </w:r>
      <w:r w:rsidRPr="00CF55BF">
        <w:rPr>
          <w:rFonts w:ascii="微軟正黑體" w:eastAsia="微軟正黑體" w:hAnsi="微軟正黑體" w:hint="eastAsia"/>
          <w:color w:val="000000" w:themeColor="text1"/>
        </w:rPr>
        <w:t>、創作品分享會、講座、工作坊、發表會</w:t>
      </w:r>
      <w:r w:rsidR="00B62A37" w:rsidRPr="00CF55BF">
        <w:rPr>
          <w:rFonts w:ascii="微軟正黑體" w:eastAsia="微軟正黑體" w:hAnsi="微軟正黑體" w:hint="eastAsia"/>
          <w:color w:val="000000" w:themeColor="text1"/>
        </w:rPr>
        <w:t>、</w:t>
      </w:r>
      <w:r w:rsidRPr="00CF55BF">
        <w:rPr>
          <w:rFonts w:ascii="微軟正黑體" w:eastAsia="微軟正黑體" w:hAnsi="微軟正黑體" w:hint="eastAsia"/>
          <w:color w:val="000000" w:themeColor="text1"/>
        </w:rPr>
        <w:t>旅宿費、設計印刷或授權使用權利金等</w:t>
      </w:r>
      <w:r w:rsidR="00B62A37" w:rsidRPr="00CF55BF">
        <w:rPr>
          <w:rFonts w:ascii="微軟正黑體" w:eastAsia="微軟正黑體" w:hAnsi="微軟正黑體" w:hint="eastAsia"/>
          <w:color w:val="000000" w:themeColor="text1"/>
        </w:rPr>
        <w:t>經常門</w:t>
      </w:r>
      <w:r w:rsidRPr="00CF55BF">
        <w:rPr>
          <w:rFonts w:ascii="微軟正黑體" w:eastAsia="微軟正黑體" w:hAnsi="微軟正黑體" w:hint="eastAsia"/>
          <w:color w:val="000000" w:themeColor="text1"/>
        </w:rPr>
        <w:t>費用。</w:t>
      </w:r>
    </w:p>
    <w:p w:rsidR="009E66E8" w:rsidRPr="00CF55BF" w:rsidRDefault="00661EDB" w:rsidP="005C1EFD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bookmarkStart w:id="0" w:name="_GoBack"/>
      <w:r w:rsidRPr="00CF55BF">
        <w:rPr>
          <w:rFonts w:ascii="微軟正黑體" w:eastAsia="微軟正黑體" w:hAnsi="微軟正黑體" w:hint="eastAsia"/>
          <w:color w:val="000000" w:themeColor="text1"/>
        </w:rPr>
        <w:t>本計畫</w:t>
      </w:r>
      <w:r w:rsidR="005C1EFD" w:rsidRPr="00CF55BF">
        <w:rPr>
          <w:rFonts w:ascii="微軟正黑體" w:eastAsia="微軟正黑體" w:hAnsi="微軟正黑體" w:hint="eastAsia"/>
          <w:color w:val="000000" w:themeColor="text1"/>
        </w:rPr>
        <w:t>依所得稅法規定常用各類所得扣繳率簡表(附表1)之其他所得，國內營利事業機構團體、居住者(本國人、同一課稅年度居留合計滿183天)免預扣稅款；另國外營利事業機構團體、非居住者(外國人、同一課稅年度居留合計未滿183天)之個人免預扣稅款，非個人則須預扣稅款20%。</w:t>
      </w:r>
    </w:p>
    <w:bookmarkEnd w:id="0"/>
    <w:p w:rsidR="00D22552" w:rsidRPr="00CF55BF" w:rsidRDefault="00A32210" w:rsidP="005C1EFD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藝術家應於申請計畫書內明</w:t>
      </w:r>
      <w:r w:rsidR="00D2255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列費用項目及金額，並於計畫完成離駐前</w:t>
      </w:r>
      <w:r w:rsidR="00E96B2C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7</w:t>
      </w:r>
      <w:r w:rsidR="00D2255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日</w:t>
      </w:r>
      <w:r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，依限檢具領款收據、原始</w:t>
      </w:r>
      <w:r w:rsidR="00D2255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支出憑證、支出明細表及駐村成果報告等辦理核</w:t>
      </w:r>
      <w:r w:rsidR="00E96B2C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銷</w:t>
      </w:r>
      <w:r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，補助經費</w:t>
      </w:r>
      <w:r w:rsidR="00E96B2C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一次撥付</w:t>
      </w:r>
      <w:r w:rsidR="00D2255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，離駐前7</w:t>
      </w:r>
      <w:r w:rsidR="00F61E48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日辦理成果展。以上費用依</w:t>
      </w:r>
      <w:r w:rsidR="00D22552" w:rsidRPr="00CF55BF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本府相關支用要點規定辦理。</w:t>
      </w:r>
    </w:p>
    <w:p w:rsidR="00CA0296" w:rsidRPr="00CF55BF" w:rsidRDefault="00CA0296" w:rsidP="005C1EFD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藝術家權利與義務：</w:t>
      </w:r>
    </w:p>
    <w:p w:rsidR="00CA0296" w:rsidRPr="00CF55BF" w:rsidRDefault="00CA0296" w:rsidP="005C1EFD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回饋項目：</w:t>
      </w:r>
    </w:p>
    <w:p w:rsidR="00C35495" w:rsidRPr="00CF55BF" w:rsidRDefault="009575F9" w:rsidP="005C1EFD">
      <w:pPr>
        <w:pStyle w:val="a3"/>
        <w:numPr>
          <w:ilvl w:val="2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lastRenderedPageBreak/>
        <w:t>駐村藝術家於駐村期間須至少辦理</w:t>
      </w:r>
      <w:r w:rsidRPr="00A67475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Pr="00CF55BF">
        <w:rPr>
          <w:rFonts w:ascii="微軟正黑體" w:eastAsia="微軟正黑體" w:hAnsi="微軟正黑體" w:hint="eastAsia"/>
          <w:color w:val="000000" w:themeColor="text1"/>
        </w:rPr>
        <w:t>場分享會、講座或工作坊，辦理地點原則以</w:t>
      </w:r>
      <w:r w:rsidRPr="00A67475">
        <w:rPr>
          <w:rFonts w:ascii="微軟正黑體" w:eastAsia="微軟正黑體" w:hAnsi="微軟正黑體" w:hint="eastAsia"/>
          <w:b/>
          <w:color w:val="000000" w:themeColor="text1"/>
        </w:rPr>
        <w:t>TTICC</w:t>
      </w:r>
      <w:r w:rsidRPr="00CF55BF">
        <w:rPr>
          <w:rFonts w:ascii="微軟正黑體" w:eastAsia="微軟正黑體" w:hAnsi="微軟正黑體" w:hint="eastAsia"/>
          <w:color w:val="000000" w:themeColor="text1"/>
        </w:rPr>
        <w:t>為主</w:t>
      </w:r>
      <w:r w:rsidR="00EE5D50" w:rsidRPr="00CF55BF">
        <w:rPr>
          <w:rFonts w:ascii="微軟正黑體" w:eastAsia="微軟正黑體" w:hAnsi="微軟正黑體" w:hint="eastAsia"/>
          <w:color w:val="000000" w:themeColor="text1"/>
        </w:rPr>
        <w:t>，</w:t>
      </w:r>
      <w:r w:rsidR="00964A0D" w:rsidRPr="00CF55BF">
        <w:rPr>
          <w:rFonts w:ascii="微軟正黑體" w:eastAsia="微軟正黑體" w:hAnsi="微軟正黑體" w:hint="eastAsia"/>
          <w:color w:val="000000" w:themeColor="text1"/>
        </w:rPr>
        <w:t>前揭活動須於離駐</w:t>
      </w:r>
      <w:r w:rsidR="00EE5D50" w:rsidRPr="00CF55BF">
        <w:rPr>
          <w:rFonts w:ascii="微軟正黑體" w:eastAsia="微軟正黑體" w:hAnsi="微軟正黑體" w:hint="eastAsia"/>
          <w:color w:val="000000" w:themeColor="text1"/>
        </w:rPr>
        <w:t>前</w:t>
      </w:r>
      <w:r w:rsidR="00EE5D50" w:rsidRPr="00A67475">
        <w:rPr>
          <w:rFonts w:ascii="微軟正黑體" w:eastAsia="微軟正黑體" w:hAnsi="微軟正黑體" w:hint="eastAsia"/>
          <w:b/>
          <w:color w:val="000000" w:themeColor="text1"/>
        </w:rPr>
        <w:t>14</w:t>
      </w:r>
      <w:r w:rsidR="00EE5D50" w:rsidRPr="00CF55BF">
        <w:rPr>
          <w:rFonts w:ascii="微軟正黑體" w:eastAsia="微軟正黑體" w:hAnsi="微軟正黑體" w:hint="eastAsia"/>
          <w:color w:val="000000" w:themeColor="text1"/>
        </w:rPr>
        <w:t>日辦竣</w:t>
      </w:r>
      <w:r w:rsidRPr="00CF55BF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9575F9" w:rsidRPr="00CF55BF" w:rsidRDefault="009575F9" w:rsidP="00D42185">
      <w:pPr>
        <w:pStyle w:val="a3"/>
        <w:numPr>
          <w:ilvl w:val="2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駐村藝術家須提供駐村期間創作作品至少</w:t>
      </w:r>
      <w:r w:rsidRPr="00A67475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Pr="00CF55BF">
        <w:rPr>
          <w:rFonts w:ascii="微軟正黑體" w:eastAsia="微軟正黑體" w:hAnsi="微軟正黑體" w:hint="eastAsia"/>
          <w:color w:val="000000" w:themeColor="text1"/>
        </w:rPr>
        <w:t>件</w:t>
      </w:r>
      <w:r w:rsidR="00EE5D50" w:rsidRPr="00CF55BF">
        <w:rPr>
          <w:rFonts w:ascii="微軟正黑體" w:eastAsia="微軟正黑體" w:hAnsi="微軟正黑體" w:hint="eastAsia"/>
          <w:color w:val="000000" w:themeColor="text1"/>
        </w:rPr>
        <w:t>，並於</w:t>
      </w:r>
      <w:r w:rsidR="00964A0D" w:rsidRPr="00CF55BF">
        <w:rPr>
          <w:rFonts w:ascii="微軟正黑體" w:eastAsia="微軟正黑體" w:hAnsi="微軟正黑體" w:hint="eastAsia"/>
          <w:color w:val="000000" w:themeColor="text1"/>
        </w:rPr>
        <w:t>離駐</w:t>
      </w:r>
      <w:r w:rsidR="00EE5D50" w:rsidRPr="00CF55BF">
        <w:rPr>
          <w:rFonts w:ascii="微軟正黑體" w:eastAsia="微軟正黑體" w:hAnsi="微軟正黑體" w:hint="eastAsia"/>
          <w:color w:val="000000" w:themeColor="text1"/>
        </w:rPr>
        <w:t>前</w:t>
      </w:r>
      <w:r w:rsidR="00EE5D50" w:rsidRPr="00A67475">
        <w:rPr>
          <w:rFonts w:ascii="微軟正黑體" w:eastAsia="微軟正黑體" w:hAnsi="微軟正黑體" w:hint="eastAsia"/>
          <w:b/>
          <w:color w:val="000000" w:themeColor="text1"/>
        </w:rPr>
        <w:t>14</w:t>
      </w:r>
      <w:r w:rsidR="00EE5D50" w:rsidRPr="00CF55BF">
        <w:rPr>
          <w:rFonts w:ascii="微軟正黑體" w:eastAsia="微軟正黑體" w:hAnsi="微軟正黑體" w:hint="eastAsia"/>
          <w:color w:val="000000" w:themeColor="text1"/>
        </w:rPr>
        <w:t>日交件</w:t>
      </w:r>
      <w:r w:rsidRPr="00CF55BF">
        <w:rPr>
          <w:rFonts w:ascii="微軟正黑體" w:eastAsia="微軟正黑體" w:hAnsi="微軟正黑體" w:hint="eastAsia"/>
          <w:color w:val="000000" w:themeColor="text1"/>
        </w:rPr>
        <w:t>，提供之載具、形式、尺寸大小等由藝術家及機關議定之，</w:t>
      </w:r>
      <w:r w:rsidR="00F2718E" w:rsidRPr="00CF55BF">
        <w:rPr>
          <w:rFonts w:ascii="微軟正黑體" w:eastAsia="微軟正黑體" w:hAnsi="微軟正黑體" w:hint="eastAsia"/>
          <w:color w:val="000000" w:themeColor="text1"/>
        </w:rPr>
        <w:t>並授權</w:t>
      </w:r>
      <w:r w:rsidRPr="00CF55BF">
        <w:rPr>
          <w:rFonts w:ascii="微軟正黑體" w:eastAsia="微軟正黑體" w:hAnsi="微軟正黑體" w:hint="eastAsia"/>
          <w:color w:val="000000" w:themeColor="text1"/>
        </w:rPr>
        <w:t>交由機關典藏、展示或非營利性之出版、行銷或推廣。</w:t>
      </w:r>
    </w:p>
    <w:p w:rsidR="00B47169" w:rsidRPr="00CF55BF" w:rsidRDefault="009575F9" w:rsidP="00D42185">
      <w:pPr>
        <w:pStyle w:val="a3"/>
        <w:numPr>
          <w:ilvl w:val="2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/>
          <w:color w:val="000000" w:themeColor="text1"/>
        </w:rPr>
        <w:t>授權事項依著作</w:t>
      </w:r>
      <w:r w:rsidR="006571E4" w:rsidRPr="00CF55BF">
        <w:rPr>
          <w:rFonts w:ascii="微軟正黑體" w:eastAsia="微軟正黑體" w:hAnsi="微軟正黑體"/>
          <w:color w:val="000000" w:themeColor="text1"/>
        </w:rPr>
        <w:t>權法等規定辦理，原則上藝術家為著作權人，著作財產權歸機關所有，</w:t>
      </w:r>
      <w:r w:rsidR="00071F7B" w:rsidRPr="00CF55BF">
        <w:rPr>
          <w:rFonts w:ascii="微軟正黑體" w:eastAsia="微軟正黑體" w:hAnsi="微軟正黑體" w:hint="eastAsia"/>
          <w:color w:val="000000" w:themeColor="text1"/>
        </w:rPr>
        <w:t>或另由藝術家及機關議定，並</w:t>
      </w:r>
      <w:r w:rsidR="006571E4" w:rsidRPr="00CF55BF">
        <w:rPr>
          <w:rFonts w:ascii="微軟正黑體" w:eastAsia="微軟正黑體" w:hAnsi="微軟正黑體" w:hint="eastAsia"/>
          <w:color w:val="000000" w:themeColor="text1"/>
        </w:rPr>
        <w:t>簽訂授權書</w:t>
      </w:r>
      <w:r w:rsidR="00071F7B" w:rsidRPr="00A67475">
        <w:rPr>
          <w:rFonts w:ascii="微軟正黑體" w:eastAsia="微軟正黑體" w:hAnsi="微軟正黑體" w:hint="eastAsia"/>
          <w:b/>
          <w:color w:val="000000" w:themeColor="text1"/>
        </w:rPr>
        <w:t>一式2份</w:t>
      </w:r>
      <w:r w:rsidR="00071F7B" w:rsidRPr="00CF55BF">
        <w:rPr>
          <w:rFonts w:ascii="微軟正黑體" w:eastAsia="微軟正黑體" w:hAnsi="微軟正黑體" w:hint="eastAsia"/>
          <w:color w:val="000000" w:themeColor="text1"/>
        </w:rPr>
        <w:t>交由藝術家及機關各別</w:t>
      </w:r>
      <w:r w:rsidR="006571E4" w:rsidRPr="00CF55BF">
        <w:rPr>
          <w:rFonts w:ascii="微軟正黑體" w:eastAsia="微軟正黑體" w:hAnsi="微軟正黑體" w:hint="eastAsia"/>
          <w:color w:val="000000" w:themeColor="text1"/>
        </w:rPr>
        <w:t>留存</w:t>
      </w:r>
      <w:r w:rsidRPr="00CF55BF">
        <w:rPr>
          <w:rFonts w:ascii="微軟正黑體" w:eastAsia="微軟正黑體" w:hAnsi="微軟正黑體"/>
          <w:color w:val="000000" w:themeColor="text1"/>
        </w:rPr>
        <w:t>。</w:t>
      </w:r>
    </w:p>
    <w:p w:rsidR="00C35495" w:rsidRPr="00CF55BF" w:rsidRDefault="00C35495" w:rsidP="00D42185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駐村者應於實際進駐日前</w:t>
      </w:r>
      <w:r w:rsidR="00A80FA2" w:rsidRPr="00CF55BF">
        <w:rPr>
          <w:rFonts w:ascii="微軟正黑體" w:eastAsia="微軟正黑體" w:hAnsi="微軟正黑體" w:hint="eastAsia"/>
          <w:color w:val="000000" w:themeColor="text1"/>
        </w:rPr>
        <w:t>15</w:t>
      </w:r>
      <w:r w:rsidRPr="00CF55BF">
        <w:rPr>
          <w:rFonts w:ascii="微軟正黑體" w:eastAsia="微軟正黑體" w:hAnsi="微軟正黑體" w:hint="eastAsia"/>
          <w:color w:val="000000" w:themeColor="text1"/>
        </w:rPr>
        <w:t>日繳納空間進駐保證金新臺幣5,000</w:t>
      </w:r>
      <w:r w:rsidR="00525A1C" w:rsidRPr="00CF55BF">
        <w:rPr>
          <w:rFonts w:ascii="微軟正黑體" w:eastAsia="微軟正黑體" w:hAnsi="微軟正黑體" w:hint="eastAsia"/>
          <w:color w:val="000000" w:themeColor="text1"/>
        </w:rPr>
        <w:t>元整，離駐時於辦理點交作業完成後始辦理無息退匯至駐村者帳戶，如有特殊理由須提前離駐，應於15日</w:t>
      </w:r>
      <w:r w:rsidR="00A830D6" w:rsidRPr="00CF55BF">
        <w:rPr>
          <w:rFonts w:ascii="微軟正黑體" w:eastAsia="微軟正黑體" w:hAnsi="微軟正黑體" w:hint="eastAsia"/>
          <w:color w:val="000000" w:themeColor="text1"/>
        </w:rPr>
        <w:t>前</w:t>
      </w:r>
      <w:r w:rsidR="00525A1C" w:rsidRPr="00CF55BF">
        <w:rPr>
          <w:rFonts w:ascii="微軟正黑體" w:eastAsia="微軟正黑體" w:hAnsi="微軟正黑體" w:hint="eastAsia"/>
          <w:color w:val="000000" w:themeColor="text1"/>
        </w:rPr>
        <w:t>告知機關，經機關同意後方可辦理離駐作業，如無故離駐保證金將不予退還。</w:t>
      </w:r>
    </w:p>
    <w:p w:rsidR="00C35495" w:rsidRPr="00CF55BF" w:rsidRDefault="00D42185" w:rsidP="00D42185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駐村者</w:t>
      </w:r>
      <w:r w:rsidR="00C35495" w:rsidRPr="00CF55BF">
        <w:rPr>
          <w:rFonts w:ascii="微軟正黑體" w:eastAsia="微軟正黑體" w:hAnsi="微軟正黑體" w:hint="eastAsia"/>
          <w:color w:val="000000" w:themeColor="text1"/>
        </w:rPr>
        <w:t>應擔保著作及申請計畫無侵害他人著作權之情事。如有前述情事發生，致臺東縣政府遭受損失，藝術家應負全部賠償責任。</w:t>
      </w:r>
    </w:p>
    <w:p w:rsidR="00D42185" w:rsidRPr="00CF55BF" w:rsidRDefault="00C35495" w:rsidP="00D42185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藝術家申請駐村時，請務必填寫可確實聯絡之</w:t>
      </w:r>
      <w:r w:rsidR="00D42185" w:rsidRPr="00CF55BF">
        <w:rPr>
          <w:rFonts w:ascii="微軟正黑體" w:eastAsia="微軟正黑體" w:hAnsi="微軟正黑體" w:hint="eastAsia"/>
          <w:color w:val="000000" w:themeColor="text1"/>
        </w:rPr>
        <w:t>2</w:t>
      </w:r>
      <w:r w:rsidRPr="00CF55BF">
        <w:rPr>
          <w:rFonts w:ascii="微軟正黑體" w:eastAsia="微軟正黑體" w:hAnsi="微軟正黑體" w:hint="eastAsia"/>
          <w:color w:val="000000" w:themeColor="text1"/>
        </w:rPr>
        <w:t>名緊急聯絡人姓名及聯絡方式，否則，後續衍生之相關人身安全問題，概由藝術家自行負責。</w:t>
      </w:r>
    </w:p>
    <w:p w:rsidR="00E250E6" w:rsidRPr="00CF55BF" w:rsidRDefault="00C35495" w:rsidP="00D42185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駐村期間生活費及其他個人必須費用，由駐村者自行負擔。</w:t>
      </w:r>
    </w:p>
    <w:p w:rsidR="00CA0296" w:rsidRPr="00CF55BF" w:rsidRDefault="00C35495" w:rsidP="00D42185">
      <w:pPr>
        <w:pStyle w:val="a3"/>
        <w:numPr>
          <w:ilvl w:val="1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經甄選通過者，依本機關通知辦理後續進駐事宜</w:t>
      </w:r>
      <w:r w:rsidR="000F74EE" w:rsidRPr="00CF55BF">
        <w:rPr>
          <w:rFonts w:ascii="微軟正黑體" w:eastAsia="微軟正黑體" w:hAnsi="微軟正黑體" w:hint="eastAsia"/>
          <w:color w:val="000000" w:themeColor="text1"/>
        </w:rPr>
        <w:t>，</w:t>
      </w:r>
      <w:r w:rsidR="0062118A" w:rsidRPr="00CF55BF">
        <w:rPr>
          <w:rFonts w:ascii="微軟正黑體" w:eastAsia="微軟正黑體" w:hAnsi="微軟正黑體" w:hint="eastAsia"/>
          <w:color w:val="000000" w:themeColor="text1"/>
        </w:rPr>
        <w:t>入選者於接獲</w:t>
      </w:r>
      <w:r w:rsidR="000F74EE" w:rsidRPr="00CF55BF">
        <w:rPr>
          <w:rFonts w:ascii="微軟正黑體" w:eastAsia="微軟正黑體" w:hAnsi="微軟正黑體" w:hint="eastAsia"/>
          <w:color w:val="000000" w:themeColor="text1"/>
        </w:rPr>
        <w:t>錄取通知後，應主動於2</w:t>
      </w:r>
      <w:r w:rsidR="00661EDB" w:rsidRPr="00CF55BF">
        <w:rPr>
          <w:rFonts w:ascii="微軟正黑體" w:eastAsia="微軟正黑體" w:hAnsi="微軟正黑體" w:hint="eastAsia"/>
          <w:color w:val="000000" w:themeColor="text1"/>
        </w:rPr>
        <w:t>周內與機關</w:t>
      </w:r>
      <w:r w:rsidR="00E250E6" w:rsidRPr="00CF55BF">
        <w:rPr>
          <w:rFonts w:ascii="微軟正黑體" w:eastAsia="微軟正黑體" w:hAnsi="微軟正黑體" w:hint="eastAsia"/>
          <w:color w:val="000000" w:themeColor="text1"/>
        </w:rPr>
        <w:t>確認進駐事宜，逾期者</w:t>
      </w:r>
      <w:r w:rsidR="00661EDB" w:rsidRPr="00CF55BF">
        <w:rPr>
          <w:rFonts w:ascii="微軟正黑體" w:eastAsia="微軟正黑體" w:hAnsi="微軟正黑體" w:hint="eastAsia"/>
          <w:color w:val="000000" w:themeColor="text1"/>
        </w:rPr>
        <w:t>或經機關聯繫未果視為自動棄權，並得由機關</w:t>
      </w:r>
      <w:r w:rsidR="00E250E6" w:rsidRPr="00CF55BF">
        <w:rPr>
          <w:rFonts w:ascii="微軟正黑體" w:eastAsia="微軟正黑體" w:hAnsi="微軟正黑體" w:hint="eastAsia"/>
          <w:color w:val="000000" w:themeColor="text1"/>
        </w:rPr>
        <w:t>聯繫備取遞補</w:t>
      </w:r>
      <w:r w:rsidR="000F74EE" w:rsidRPr="00CF55BF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2D3747" w:rsidRPr="00CF55BF" w:rsidRDefault="00CA0296" w:rsidP="00D42185">
      <w:pPr>
        <w:pStyle w:val="a3"/>
        <w:numPr>
          <w:ilvl w:val="0"/>
          <w:numId w:val="17"/>
        </w:numPr>
        <w:spacing w:line="46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CF55BF">
        <w:rPr>
          <w:rFonts w:ascii="微軟正黑體" w:eastAsia="微軟正黑體" w:hAnsi="微軟正黑體" w:hint="eastAsia"/>
          <w:color w:val="000000" w:themeColor="text1"/>
        </w:rPr>
        <w:t>其他注意事項：臨時無法進駐者，需檢具聲明書一份，並於計畫書預定進駐日</w:t>
      </w:r>
      <w:r w:rsidR="00E96B2C" w:rsidRPr="00CF55BF">
        <w:rPr>
          <w:rFonts w:ascii="微軟正黑體" w:eastAsia="微軟正黑體" w:hAnsi="微軟正黑體" w:hint="eastAsia"/>
          <w:color w:val="000000" w:themeColor="text1"/>
        </w:rPr>
        <w:t>前14</w:t>
      </w:r>
      <w:r w:rsidRPr="00CF55BF">
        <w:rPr>
          <w:rFonts w:ascii="微軟正黑體" w:eastAsia="微軟正黑體" w:hAnsi="微軟正黑體" w:hint="eastAsia"/>
          <w:color w:val="000000" w:themeColor="text1"/>
        </w:rPr>
        <w:t>日函送本府。</w:t>
      </w:r>
    </w:p>
    <w:p w:rsidR="00DD415A" w:rsidRDefault="00DD415A" w:rsidP="00DD415A">
      <w:pPr>
        <w:spacing w:line="460" w:lineRule="exact"/>
        <w:rPr>
          <w:rFonts w:ascii="微軟正黑體" w:eastAsia="微軟正黑體" w:hAnsi="微軟正黑體"/>
          <w:color w:val="FF0000"/>
        </w:rPr>
      </w:pPr>
    </w:p>
    <w:p w:rsidR="00DD415A" w:rsidRDefault="00DD415A" w:rsidP="00DD415A">
      <w:pPr>
        <w:spacing w:line="460" w:lineRule="exact"/>
        <w:rPr>
          <w:rFonts w:ascii="微軟正黑體" w:eastAsia="微軟正黑體" w:hAnsi="微軟正黑體"/>
          <w:color w:val="FF0000"/>
        </w:rPr>
      </w:pPr>
    </w:p>
    <w:p w:rsidR="00DD415A" w:rsidRDefault="00DD415A" w:rsidP="00DD415A">
      <w:pPr>
        <w:spacing w:line="460" w:lineRule="exact"/>
        <w:rPr>
          <w:rFonts w:ascii="微軟正黑體" w:eastAsia="微軟正黑體" w:hAnsi="微軟正黑體"/>
          <w:color w:val="FF0000"/>
        </w:rPr>
      </w:pPr>
    </w:p>
    <w:p w:rsidR="00DD415A" w:rsidRDefault="00DD415A" w:rsidP="00DD415A">
      <w:pPr>
        <w:spacing w:line="460" w:lineRule="exact"/>
        <w:rPr>
          <w:rFonts w:ascii="微軟正黑體" w:eastAsia="微軟正黑體" w:hAnsi="微軟正黑體"/>
          <w:color w:val="FF0000"/>
        </w:rPr>
      </w:pPr>
    </w:p>
    <w:p w:rsidR="00DD415A" w:rsidRDefault="00DD415A" w:rsidP="00DD415A">
      <w:pPr>
        <w:spacing w:line="460" w:lineRule="exact"/>
        <w:rPr>
          <w:rFonts w:ascii="微軟正黑體" w:eastAsia="微軟正黑體" w:hAnsi="微軟正黑體"/>
          <w:color w:val="FF0000"/>
        </w:rPr>
      </w:pPr>
    </w:p>
    <w:p w:rsidR="00DD415A" w:rsidRDefault="00DD415A" w:rsidP="00DD415A">
      <w:pPr>
        <w:spacing w:line="460" w:lineRule="exact"/>
        <w:rPr>
          <w:rFonts w:ascii="微軟正黑體" w:eastAsia="微軟正黑體" w:hAnsi="微軟正黑體"/>
          <w:color w:val="FF0000"/>
        </w:rPr>
      </w:pPr>
    </w:p>
    <w:p w:rsidR="00DD415A" w:rsidRDefault="00DD415A" w:rsidP="00DD415A">
      <w:pPr>
        <w:spacing w:line="460" w:lineRule="exact"/>
        <w:rPr>
          <w:rFonts w:ascii="微軟正黑體" w:eastAsia="微軟正黑體" w:hAnsi="微軟正黑體"/>
          <w:color w:val="FF0000"/>
        </w:rPr>
      </w:pPr>
    </w:p>
    <w:p w:rsidR="00DD415A" w:rsidRPr="00DD415A" w:rsidRDefault="00DD415A" w:rsidP="00DD415A">
      <w:pPr>
        <w:spacing w:line="460" w:lineRule="exact"/>
        <w:rPr>
          <w:rFonts w:ascii="微軟正黑體" w:eastAsia="微軟正黑體" w:hAnsi="微軟正黑體"/>
          <w:color w:val="FF0000"/>
        </w:rPr>
      </w:pPr>
    </w:p>
    <w:sectPr w:rsidR="00DD415A" w:rsidRPr="00DD415A" w:rsidSect="00D5771D">
      <w:pgSz w:w="11906" w:h="16838"/>
      <w:pgMar w:top="96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4E" w:rsidRDefault="002D074E" w:rsidP="004F10F4">
      <w:r>
        <w:separator/>
      </w:r>
    </w:p>
  </w:endnote>
  <w:endnote w:type="continuationSeparator" w:id="0">
    <w:p w:rsidR="002D074E" w:rsidRDefault="002D074E" w:rsidP="004F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4E" w:rsidRDefault="002D074E" w:rsidP="004F10F4">
      <w:r>
        <w:separator/>
      </w:r>
    </w:p>
  </w:footnote>
  <w:footnote w:type="continuationSeparator" w:id="0">
    <w:p w:rsidR="002D074E" w:rsidRDefault="002D074E" w:rsidP="004F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34A"/>
    <w:multiLevelType w:val="hybridMultilevel"/>
    <w:tmpl w:val="EE3C24E6"/>
    <w:lvl w:ilvl="0" w:tplc="4EDA8F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12C14"/>
    <w:multiLevelType w:val="hybridMultilevel"/>
    <w:tmpl w:val="769827E2"/>
    <w:lvl w:ilvl="0" w:tplc="283846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62250"/>
    <w:multiLevelType w:val="hybridMultilevel"/>
    <w:tmpl w:val="06426134"/>
    <w:lvl w:ilvl="0" w:tplc="0382F97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69E278A0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auto"/>
      </w:rPr>
    </w:lvl>
    <w:lvl w:ilvl="2" w:tplc="9EDCFE1A">
      <w:start w:val="1"/>
      <w:numFmt w:val="decimal"/>
      <w:lvlText w:val="%3."/>
      <w:lvlJc w:val="left"/>
      <w:pPr>
        <w:ind w:left="1440" w:hanging="4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16209"/>
    <w:multiLevelType w:val="hybridMultilevel"/>
    <w:tmpl w:val="BBA0A176"/>
    <w:lvl w:ilvl="0" w:tplc="B186E30E">
      <w:start w:val="1"/>
      <w:numFmt w:val="taiwaneseCountingThousand"/>
      <w:lvlText w:val="（%1）"/>
      <w:lvlJc w:val="left"/>
      <w:pPr>
        <w:ind w:left="84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444F48"/>
    <w:multiLevelType w:val="hybridMultilevel"/>
    <w:tmpl w:val="B7AA6718"/>
    <w:lvl w:ilvl="0" w:tplc="4BDEFEEE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22490FB3"/>
    <w:multiLevelType w:val="hybridMultilevel"/>
    <w:tmpl w:val="5C941480"/>
    <w:lvl w:ilvl="0" w:tplc="EBBAF0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AE0C03"/>
    <w:multiLevelType w:val="hybridMultilevel"/>
    <w:tmpl w:val="961AD318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ind w:left="4925" w:hanging="480"/>
      </w:pPr>
    </w:lvl>
  </w:abstractNum>
  <w:abstractNum w:abstractNumId="7" w15:restartNumberingAfterBreak="0">
    <w:nsid w:val="3DE12287"/>
    <w:multiLevelType w:val="hybridMultilevel"/>
    <w:tmpl w:val="6C16F1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EB85BB0"/>
    <w:multiLevelType w:val="hybridMultilevel"/>
    <w:tmpl w:val="25CA3334"/>
    <w:lvl w:ilvl="0" w:tplc="33F4788C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9" w15:restartNumberingAfterBreak="0">
    <w:nsid w:val="45BA2A92"/>
    <w:multiLevelType w:val="hybridMultilevel"/>
    <w:tmpl w:val="D6C838F6"/>
    <w:lvl w:ilvl="0" w:tplc="878EB87A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  <w:lang w:val="en-US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0" w15:restartNumberingAfterBreak="0">
    <w:nsid w:val="501214FD"/>
    <w:multiLevelType w:val="hybridMultilevel"/>
    <w:tmpl w:val="04684380"/>
    <w:lvl w:ilvl="0" w:tplc="2AFC8CEE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572A3FB7"/>
    <w:multiLevelType w:val="hybridMultilevel"/>
    <w:tmpl w:val="59688212"/>
    <w:lvl w:ilvl="0" w:tplc="B186E30E">
      <w:start w:val="1"/>
      <w:numFmt w:val="taiwaneseCountingThousand"/>
      <w:lvlText w:val="（%1）"/>
      <w:lvlJc w:val="left"/>
      <w:pPr>
        <w:ind w:left="864" w:hanging="384"/>
      </w:pPr>
      <w:rPr>
        <w:rFonts w:ascii="微軟正黑體" w:eastAsia="微軟正黑體" w:hAnsi="微軟正黑體" w:cs="Times New Roman" w:hint="default"/>
        <w:b w:val="0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FAC023F"/>
    <w:multiLevelType w:val="hybridMultilevel"/>
    <w:tmpl w:val="A8F071CA"/>
    <w:lvl w:ilvl="0" w:tplc="B186E30E">
      <w:start w:val="1"/>
      <w:numFmt w:val="taiwaneseCountingThousand"/>
      <w:lvlText w:val="（%1）"/>
      <w:lvlJc w:val="left"/>
      <w:pPr>
        <w:ind w:left="905" w:hanging="48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67B145E3"/>
    <w:multiLevelType w:val="hybridMultilevel"/>
    <w:tmpl w:val="20D4EEA2"/>
    <w:lvl w:ilvl="0" w:tplc="5D14665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9C876F7"/>
    <w:multiLevelType w:val="hybridMultilevel"/>
    <w:tmpl w:val="756E8602"/>
    <w:lvl w:ilvl="0" w:tplc="33F4788C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</w:rPr>
    </w:lvl>
    <w:lvl w:ilvl="1" w:tplc="DFEE50E2">
      <w:start w:val="1"/>
      <w:numFmt w:val="taiwaneseCountingThousand"/>
      <w:lvlText w:val="（%2）"/>
      <w:lvlJc w:val="left"/>
      <w:pPr>
        <w:ind w:left="14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5" w15:restartNumberingAfterBreak="0">
    <w:nsid w:val="6A5473C8"/>
    <w:multiLevelType w:val="hybridMultilevel"/>
    <w:tmpl w:val="D038A9C6"/>
    <w:lvl w:ilvl="0" w:tplc="251612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E721B"/>
    <w:multiLevelType w:val="hybridMultilevel"/>
    <w:tmpl w:val="708C1818"/>
    <w:lvl w:ilvl="0" w:tplc="5D146654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1882F8F"/>
    <w:multiLevelType w:val="hybridMultilevel"/>
    <w:tmpl w:val="8D8220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13"/>
  </w:num>
  <w:num w:numId="7">
    <w:abstractNumId w:val="16"/>
  </w:num>
  <w:num w:numId="8">
    <w:abstractNumId w:val="10"/>
  </w:num>
  <w:num w:numId="9">
    <w:abstractNumId w:val="14"/>
  </w:num>
  <w:num w:numId="10">
    <w:abstractNumId w:val="0"/>
  </w:num>
  <w:num w:numId="11">
    <w:abstractNumId w:val="8"/>
  </w:num>
  <w:num w:numId="12">
    <w:abstractNumId w:val="9"/>
  </w:num>
  <w:num w:numId="13">
    <w:abstractNumId w:val="17"/>
  </w:num>
  <w:num w:numId="14">
    <w:abstractNumId w:val="11"/>
  </w:num>
  <w:num w:numId="15">
    <w:abstractNumId w:val="1"/>
  </w:num>
  <w:num w:numId="16">
    <w:abstractNumId w:val="5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96"/>
    <w:rsid w:val="00000E75"/>
    <w:rsid w:val="00057C26"/>
    <w:rsid w:val="00071F7B"/>
    <w:rsid w:val="00082B73"/>
    <w:rsid w:val="00094756"/>
    <w:rsid w:val="000948BA"/>
    <w:rsid w:val="000A0CAB"/>
    <w:rsid w:val="000B4FA3"/>
    <w:rsid w:val="000C3555"/>
    <w:rsid w:val="000D7001"/>
    <w:rsid w:val="000F74EE"/>
    <w:rsid w:val="0015006A"/>
    <w:rsid w:val="00154E5E"/>
    <w:rsid w:val="00180DCE"/>
    <w:rsid w:val="00181EEC"/>
    <w:rsid w:val="00195B0A"/>
    <w:rsid w:val="001E128F"/>
    <w:rsid w:val="001F00F1"/>
    <w:rsid w:val="001F08AE"/>
    <w:rsid w:val="0021176C"/>
    <w:rsid w:val="00250887"/>
    <w:rsid w:val="00262AF7"/>
    <w:rsid w:val="002A2F0F"/>
    <w:rsid w:val="002B6098"/>
    <w:rsid w:val="002B6407"/>
    <w:rsid w:val="002D074E"/>
    <w:rsid w:val="002D3747"/>
    <w:rsid w:val="002D425F"/>
    <w:rsid w:val="002D7CBB"/>
    <w:rsid w:val="00371601"/>
    <w:rsid w:val="00404FAA"/>
    <w:rsid w:val="004166D7"/>
    <w:rsid w:val="00417BA5"/>
    <w:rsid w:val="00447C5B"/>
    <w:rsid w:val="00450617"/>
    <w:rsid w:val="004A18D7"/>
    <w:rsid w:val="004A422D"/>
    <w:rsid w:val="004E0D44"/>
    <w:rsid w:val="004E66D1"/>
    <w:rsid w:val="004F04D4"/>
    <w:rsid w:val="004F10F4"/>
    <w:rsid w:val="004F161B"/>
    <w:rsid w:val="004F5B34"/>
    <w:rsid w:val="00525A1C"/>
    <w:rsid w:val="00526618"/>
    <w:rsid w:val="005458D6"/>
    <w:rsid w:val="00554CF8"/>
    <w:rsid w:val="0057129F"/>
    <w:rsid w:val="005A1543"/>
    <w:rsid w:val="005C1EFD"/>
    <w:rsid w:val="00613128"/>
    <w:rsid w:val="0062118A"/>
    <w:rsid w:val="006571E4"/>
    <w:rsid w:val="00661EDB"/>
    <w:rsid w:val="00680D69"/>
    <w:rsid w:val="006875D5"/>
    <w:rsid w:val="006953C4"/>
    <w:rsid w:val="006B7982"/>
    <w:rsid w:val="00714D19"/>
    <w:rsid w:val="00741E1E"/>
    <w:rsid w:val="0076474D"/>
    <w:rsid w:val="007737C8"/>
    <w:rsid w:val="00777D33"/>
    <w:rsid w:val="00793617"/>
    <w:rsid w:val="00796F37"/>
    <w:rsid w:val="007A31E2"/>
    <w:rsid w:val="007B1F4A"/>
    <w:rsid w:val="007E0F65"/>
    <w:rsid w:val="007E7451"/>
    <w:rsid w:val="008376FF"/>
    <w:rsid w:val="0085145B"/>
    <w:rsid w:val="008558CA"/>
    <w:rsid w:val="00876580"/>
    <w:rsid w:val="0090197D"/>
    <w:rsid w:val="009301B7"/>
    <w:rsid w:val="00956066"/>
    <w:rsid w:val="009575F9"/>
    <w:rsid w:val="00964A0D"/>
    <w:rsid w:val="009766E0"/>
    <w:rsid w:val="0099553A"/>
    <w:rsid w:val="009A3826"/>
    <w:rsid w:val="009B2D29"/>
    <w:rsid w:val="009B722C"/>
    <w:rsid w:val="009D0EB2"/>
    <w:rsid w:val="009D63C9"/>
    <w:rsid w:val="009E00A4"/>
    <w:rsid w:val="009E3C41"/>
    <w:rsid w:val="009E66E8"/>
    <w:rsid w:val="00A32210"/>
    <w:rsid w:val="00A6302D"/>
    <w:rsid w:val="00A638A7"/>
    <w:rsid w:val="00A67475"/>
    <w:rsid w:val="00A80FA2"/>
    <w:rsid w:val="00A830D6"/>
    <w:rsid w:val="00A9611B"/>
    <w:rsid w:val="00AB04B0"/>
    <w:rsid w:val="00AB0640"/>
    <w:rsid w:val="00AD1DCE"/>
    <w:rsid w:val="00AF4CD2"/>
    <w:rsid w:val="00B1340D"/>
    <w:rsid w:val="00B26933"/>
    <w:rsid w:val="00B47169"/>
    <w:rsid w:val="00B62A37"/>
    <w:rsid w:val="00BF4385"/>
    <w:rsid w:val="00C35495"/>
    <w:rsid w:val="00C40788"/>
    <w:rsid w:val="00C43298"/>
    <w:rsid w:val="00C44386"/>
    <w:rsid w:val="00C807FB"/>
    <w:rsid w:val="00C83293"/>
    <w:rsid w:val="00C86794"/>
    <w:rsid w:val="00C90771"/>
    <w:rsid w:val="00CA0296"/>
    <w:rsid w:val="00CA152B"/>
    <w:rsid w:val="00CA1899"/>
    <w:rsid w:val="00CF55BF"/>
    <w:rsid w:val="00D02613"/>
    <w:rsid w:val="00D06D99"/>
    <w:rsid w:val="00D22552"/>
    <w:rsid w:val="00D3658F"/>
    <w:rsid w:val="00D42185"/>
    <w:rsid w:val="00D4730F"/>
    <w:rsid w:val="00D5771D"/>
    <w:rsid w:val="00D65B4A"/>
    <w:rsid w:val="00D77932"/>
    <w:rsid w:val="00D83886"/>
    <w:rsid w:val="00D92091"/>
    <w:rsid w:val="00DC1B82"/>
    <w:rsid w:val="00DD3425"/>
    <w:rsid w:val="00DD415A"/>
    <w:rsid w:val="00E03949"/>
    <w:rsid w:val="00E250E6"/>
    <w:rsid w:val="00E373DE"/>
    <w:rsid w:val="00E5733C"/>
    <w:rsid w:val="00E71BA5"/>
    <w:rsid w:val="00E8085D"/>
    <w:rsid w:val="00E94590"/>
    <w:rsid w:val="00E96B2C"/>
    <w:rsid w:val="00EA2223"/>
    <w:rsid w:val="00EE5D50"/>
    <w:rsid w:val="00F237D5"/>
    <w:rsid w:val="00F2718E"/>
    <w:rsid w:val="00F37A62"/>
    <w:rsid w:val="00F4418D"/>
    <w:rsid w:val="00F6008D"/>
    <w:rsid w:val="00F61E48"/>
    <w:rsid w:val="00F81347"/>
    <w:rsid w:val="00F90056"/>
    <w:rsid w:val="00FA1B31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5F8B2B-2C33-4580-929F-088AB867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0F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0F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6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6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user</cp:lastModifiedBy>
  <cp:revision>6</cp:revision>
  <cp:lastPrinted>2025-05-02T06:11:00Z</cp:lastPrinted>
  <dcterms:created xsi:type="dcterms:W3CDTF">2025-11-21T05:56:00Z</dcterms:created>
  <dcterms:modified xsi:type="dcterms:W3CDTF">2025-12-19T01:22:00Z</dcterms:modified>
</cp:coreProperties>
</file>